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207002D6" w:rsidR="0083430E" w:rsidRDefault="00682437" w:rsidP="00385905">
      <w:pPr>
        <w:spacing w:after="0" w:line="240" w:lineRule="auto"/>
        <w:jc w:val="center"/>
        <w:rPr>
          <w:rFonts w:ascii="Arial" w:hAnsi="Arial" w:cs="Arial"/>
          <w:b/>
          <w:bCs/>
          <w:sz w:val="32"/>
          <w:szCs w:val="32"/>
          <w:lang w:eastAsia="en-GB"/>
        </w:rPr>
      </w:pPr>
      <w:r w:rsidRPr="00682437">
        <w:rPr>
          <w:rFonts w:cs="Calibri"/>
          <w:noProof/>
        </w:rPr>
        <w:drawing>
          <wp:inline distT="0" distB="0" distL="0" distR="0" wp14:anchorId="042999D2" wp14:editId="4AFECB1B">
            <wp:extent cx="4179505" cy="1530340"/>
            <wp:effectExtent l="0" t="0" r="0" b="0"/>
            <wp:docPr id="3" name="Picture 2" descr="Diagram&#10;&#10;Description automatically generated">
              <a:extLst xmlns:a="http://schemas.openxmlformats.org/drawingml/2006/main">
                <a:ext uri="{FF2B5EF4-FFF2-40B4-BE49-F238E27FC236}">
                  <a16:creationId xmlns:a16="http://schemas.microsoft.com/office/drawing/2014/main" id="{8AC6E34E-8B8A-4E38-ABC9-0C4CDB473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8AC6E34E-8B8A-4E38-ABC9-0C4CDB4738EB}"/>
                        </a:ext>
                      </a:extLst>
                    </pic:cNvPr>
                    <pic:cNvPicPr>
                      <a:picLocks noChangeAspect="1"/>
                    </pic:cNvPicPr>
                  </pic:nvPicPr>
                  <pic:blipFill>
                    <a:blip r:embed="rId6"/>
                    <a:stretch>
                      <a:fillRect/>
                    </a:stretch>
                  </pic:blipFill>
                  <pic:spPr>
                    <a:xfrm>
                      <a:off x="0" y="0"/>
                      <a:ext cx="4244876" cy="1554276"/>
                    </a:xfrm>
                    <a:prstGeom prst="rect">
                      <a:avLst/>
                    </a:prstGeom>
                  </pic:spPr>
                </pic:pic>
              </a:graphicData>
            </a:graphic>
          </wp:inline>
        </w:drawing>
      </w:r>
    </w:p>
    <w:p w14:paraId="4F181E84" w14:textId="77777777" w:rsidR="00682437" w:rsidRPr="00385905" w:rsidRDefault="00682437" w:rsidP="00385905">
      <w:pPr>
        <w:spacing w:after="0" w:line="240" w:lineRule="auto"/>
        <w:jc w:val="center"/>
        <w:rPr>
          <w:rFonts w:ascii="Arial" w:hAnsi="Arial" w:cs="Arial"/>
          <w:b/>
          <w:bCs/>
          <w:sz w:val="32"/>
          <w:szCs w:val="32"/>
          <w:lang w:eastAsia="en-GB"/>
        </w:rPr>
      </w:pPr>
    </w:p>
    <w:p w14:paraId="00D00664" w14:textId="1CABC322" w:rsidR="006D3631" w:rsidRPr="00385905" w:rsidRDefault="00385905" w:rsidP="00682437">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w:t>
      </w:r>
      <w:r w:rsidR="00682437">
        <w:rPr>
          <w:rFonts w:ascii="Arial" w:hAnsi="Arial" w:cs="Arial"/>
          <w:b/>
          <w:bCs/>
          <w:sz w:val="32"/>
          <w:szCs w:val="32"/>
          <w:lang w:eastAsia="en-GB"/>
        </w:rPr>
        <w:t>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3313F953" w:rsidR="00754729" w:rsidRPr="005E1E0E" w:rsidRDefault="00385905" w:rsidP="00682437">
      <w:pPr>
        <w:spacing w:after="0" w:line="240" w:lineRule="auto"/>
        <w:rPr>
          <w:rFonts w:ascii="Arial" w:hAnsi="Arial" w:cs="Arial"/>
          <w:b/>
          <w:bCs/>
          <w:sz w:val="20"/>
          <w:szCs w:val="20"/>
          <w:lang w:eastAsia="en-GB"/>
        </w:rPr>
      </w:pPr>
      <w:r>
        <w:rPr>
          <w:rFonts w:ascii="Arial" w:hAnsi="Arial" w:cs="Arial"/>
          <w:b/>
          <w:bCs/>
          <w:sz w:val="20"/>
          <w:szCs w:val="20"/>
          <w:lang w:eastAsia="en-GB"/>
        </w:rPr>
        <w:br w:type="page"/>
      </w:r>
      <w:r w:rsidR="00682437">
        <w:rPr>
          <w:rFonts w:ascii="Arial" w:hAnsi="Arial" w:cs="Arial"/>
          <w:b/>
          <w:bCs/>
          <w:sz w:val="20"/>
          <w:szCs w:val="20"/>
          <w:lang w:eastAsia="en-GB"/>
        </w:rPr>
        <w:lastRenderedPageBreak/>
        <w:t>Kirton Lindsey &amp; Scotter Surgery</w:t>
      </w:r>
      <w:r w:rsidR="00754729" w:rsidRPr="005E1E0E">
        <w:rPr>
          <w:rFonts w:ascii="Arial" w:hAnsi="Arial" w:cs="Arial"/>
          <w:b/>
          <w:bCs/>
          <w:sz w:val="20"/>
          <w:szCs w:val="20"/>
          <w:lang w:eastAsia="en-GB"/>
        </w:rPr>
        <w:t xml:space="preserv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56BFC2E"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bookmarkStart w:id="1" w:name="_Hlk138320574"/>
      <w:r w:rsidR="00682437">
        <w:rPr>
          <w:rFonts w:ascii="Arial" w:hAnsi="Arial" w:cs="Arial"/>
          <w:sz w:val="20"/>
          <w:szCs w:val="20"/>
        </w:rPr>
        <w:t>the Kirton Lindsey &amp; Scotter Surgery</w:t>
      </w:r>
      <w:bookmarkEnd w:id="1"/>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ABA612C" w:rsidR="00E37206" w:rsidRPr="005E1E0E" w:rsidRDefault="00682437" w:rsidP="00E37206">
      <w:pPr>
        <w:widowControl w:val="0"/>
        <w:spacing w:after="280"/>
        <w:rPr>
          <w:rFonts w:ascii="Arial" w:hAnsi="Arial" w:cs="Arial"/>
          <w:sz w:val="20"/>
          <w:szCs w:val="20"/>
        </w:rPr>
      </w:pPr>
      <w:r>
        <w:rPr>
          <w:rFonts w:ascii="Arial" w:hAnsi="Arial" w:cs="Arial"/>
          <w:sz w:val="20"/>
          <w:szCs w:val="20"/>
        </w:rPr>
        <w:t>T</w:t>
      </w:r>
      <w:r w:rsidRPr="00682437">
        <w:rPr>
          <w:rFonts w:ascii="Arial" w:hAnsi="Arial" w:cs="Arial"/>
          <w:sz w:val="20"/>
          <w:szCs w:val="20"/>
        </w:rPr>
        <w:t xml:space="preserve">he Kirton Lindsey &amp; Scotter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03713801" w:rsidR="00DB02BD" w:rsidRDefault="00DB02BD" w:rsidP="00682437">
      <w:pPr>
        <w:spacing w:after="0" w:line="240" w:lineRule="auto"/>
        <w:rPr>
          <w:rFonts w:ascii="Arial" w:hAnsi="Arial" w:cs="Arial"/>
          <w:b/>
          <w:bCs/>
          <w:sz w:val="20"/>
          <w:szCs w:val="20"/>
        </w:rPr>
      </w:pPr>
      <w:r w:rsidRPr="005E1E0E">
        <w:rPr>
          <w:rFonts w:ascii="Arial" w:hAnsi="Arial" w:cs="Arial"/>
          <w:b/>
          <w:bCs/>
          <w:sz w:val="20"/>
          <w:szCs w:val="20"/>
        </w:rPr>
        <w:t>Why do we need your information?</w:t>
      </w:r>
    </w:p>
    <w:p w14:paraId="6B55FF3D" w14:textId="77777777" w:rsidR="00682437" w:rsidRPr="00682437" w:rsidRDefault="00682437" w:rsidP="00682437">
      <w:pPr>
        <w:spacing w:after="0" w:line="240" w:lineRule="auto"/>
        <w:rPr>
          <w:rFonts w:ascii="Arial" w:hAnsi="Arial" w:cs="Arial"/>
          <w:sz w:val="20"/>
          <w:szCs w:val="20"/>
        </w:rPr>
      </w:pP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D0A31C7" w14:textId="77777777" w:rsidR="00682437" w:rsidRDefault="00682437" w:rsidP="00E37206">
      <w:pPr>
        <w:widowControl w:val="0"/>
        <w:rPr>
          <w:rFonts w:ascii="Arial" w:hAnsi="Arial" w:cs="Arial"/>
          <w:sz w:val="20"/>
          <w:szCs w:val="20"/>
        </w:rPr>
      </w:pPr>
    </w:p>
    <w:p w14:paraId="3ABEEA67" w14:textId="5D2DB1C8" w:rsidR="00E37206" w:rsidRPr="005E1E0E" w:rsidRDefault="00E37206" w:rsidP="00E37206">
      <w:pPr>
        <w:widowControl w:val="0"/>
        <w:rPr>
          <w:rFonts w:ascii="Arial" w:hAnsi="Arial" w:cs="Arial"/>
          <w:sz w:val="20"/>
          <w:szCs w:val="20"/>
        </w:rPr>
      </w:pPr>
      <w:r w:rsidRPr="005E1E0E">
        <w:rPr>
          <w:rFonts w:ascii="Arial" w:hAnsi="Arial" w:cs="Arial"/>
          <w:sz w:val="20"/>
          <w:szCs w:val="20"/>
        </w:rPr>
        <w:lastRenderedPageBreak/>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77A626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00682437">
        <w:rPr>
          <w:rFonts w:ascii="Arial" w:hAnsi="Arial" w:cs="Arial"/>
          <w:sz w:val="20"/>
          <w:szCs w:val="20"/>
        </w:rPr>
        <w:t xml:space="preserve">have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lastRenderedPageBreak/>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1DC97FF8"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w:t>
      </w:r>
      <w:r w:rsidR="005B3DE7">
        <w:rPr>
          <w:rFonts w:cs="Arial"/>
        </w:rPr>
        <w:t>below</w:t>
      </w:r>
      <w:r w:rsidRPr="00E40334">
        <w:rPr>
          <w:rFonts w:cs="Arial"/>
        </w:rPr>
        <w:t>).</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14BF34E5" w14:textId="4B9260DD" w:rsidR="003A3C73" w:rsidRDefault="003A3C73" w:rsidP="005B3DE7">
      <w:pPr>
        <w:spacing w:after="0" w:line="240" w:lineRule="auto"/>
        <w:rPr>
          <w:rFonts w:ascii="Arial" w:hAnsi="Arial" w:cs="Arial"/>
          <w:b/>
          <w:sz w:val="20"/>
          <w:szCs w:val="20"/>
        </w:rPr>
      </w:pPr>
      <w:r w:rsidRPr="005E1E0E">
        <w:rPr>
          <w:rFonts w:ascii="Arial" w:hAnsi="Arial" w:cs="Arial"/>
          <w:b/>
          <w:sz w:val="20"/>
          <w:szCs w:val="20"/>
        </w:rPr>
        <w:t xml:space="preserve">Risk Stratification  </w:t>
      </w:r>
    </w:p>
    <w:p w14:paraId="55538A6F" w14:textId="77777777" w:rsidR="005B3DE7" w:rsidRPr="005B3DE7" w:rsidRDefault="005B3DE7" w:rsidP="005B3DE7">
      <w:pPr>
        <w:spacing w:after="0" w:line="240" w:lineRule="auto"/>
        <w:rPr>
          <w:rFonts w:ascii="Arial" w:hAnsi="Arial" w:cs="Arial"/>
          <w:sz w:val="20"/>
          <w:szCs w:val="20"/>
        </w:rPr>
      </w:pP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 xml:space="preserve">provided back to your GP as data controller in an identifiable form. Risk stratification enables your GP to focus on preventing ill health and not just the treatment of sickness. If necessary, your GP may be able to offer you additional </w:t>
      </w:r>
      <w:r w:rsidRPr="005E1E0E">
        <w:rPr>
          <w:rFonts w:ascii="Arial" w:hAnsi="Arial" w:cs="Arial"/>
          <w:sz w:val="20"/>
          <w:szCs w:val="20"/>
        </w:rPr>
        <w:lastRenderedPageBreak/>
        <w:t>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14801771" w14:textId="00F29CD2" w:rsidR="0011390F" w:rsidRPr="006229DE"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29D0B1E8"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5B3DE7">
        <w:rPr>
          <w:rFonts w:ascii="Arial" w:hAnsi="Arial" w:cs="Arial"/>
          <w:sz w:val="20"/>
          <w:szCs w:val="20"/>
        </w:rPr>
        <w:t xml:space="preserve">an accredited </w:t>
      </w:r>
      <w:r>
        <w:rPr>
          <w:rFonts w:ascii="Arial" w:hAnsi="Arial" w:cs="Arial"/>
          <w:sz w:val="20"/>
          <w:szCs w:val="20"/>
        </w:rPr>
        <w:t>Scanning provider</w:t>
      </w:r>
      <w:r w:rsidR="005B3DE7">
        <w:rPr>
          <w:rFonts w:ascii="Arial" w:hAnsi="Arial" w:cs="Arial"/>
          <w:sz w:val="20"/>
          <w:szCs w:val="20"/>
        </w:rPr>
        <w:t xml:space="preserve"> (to be confirmed)</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084818AE" w14:textId="4645DD2F" w:rsidR="00E40334" w:rsidRDefault="00E40334" w:rsidP="005B3DE7">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9481B8E" w14:textId="77777777" w:rsidR="005B3DE7" w:rsidRPr="005B3DE7" w:rsidRDefault="005B3DE7" w:rsidP="005B3DE7"/>
    <w:p w14:paraId="2ECD4AA1" w14:textId="64F00FC2" w:rsidR="00E40334" w:rsidRDefault="00E40334" w:rsidP="005B3DE7">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w:t>
      </w:r>
      <w:r w:rsidR="005B3DE7">
        <w:rPr>
          <w:rFonts w:ascii="Arial" w:hAnsi="Arial" w:cs="Arial"/>
          <w:sz w:val="20"/>
          <w:szCs w:val="20"/>
        </w:rPr>
        <w:t xml:space="preserve">to </w:t>
      </w:r>
      <w:r w:rsidRPr="00E40334">
        <w:rPr>
          <w:rFonts w:ascii="Arial" w:hAnsi="Arial" w:cs="Arial"/>
          <w:sz w:val="20"/>
          <w:szCs w:val="20"/>
        </w:rPr>
        <w:t xml:space="preserve">analyse population- level heath issues, and helps the NHS to plan better services. If we share information for these purposes, then none of the information will identify you as an individual and cannot be traced back to you. </w:t>
      </w:r>
      <w:bookmarkEnd w:id="5"/>
    </w:p>
    <w:p w14:paraId="642FDC38" w14:textId="77777777" w:rsidR="005B3DE7" w:rsidRPr="005E1E0E" w:rsidRDefault="005B3DE7" w:rsidP="005B3DE7">
      <w:pPr>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w:t>
      </w:r>
      <w:r w:rsidRPr="009227C6">
        <w:rPr>
          <w:rFonts w:cstheme="minorHAnsi"/>
        </w:rPr>
        <w:lastRenderedPageBreak/>
        <w:t xml:space="preserve">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5210D" w:rsidP="00F61503">
      <w:pPr>
        <w:spacing w:before="126" w:after="126" w:line="300" w:lineRule="atLeast"/>
        <w:rPr>
          <w:rFonts w:ascii="Arial" w:eastAsia="Times New Roman" w:hAnsi="Arial" w:cs="Arial"/>
          <w:sz w:val="20"/>
          <w:szCs w:val="20"/>
          <w:lang w:eastAsia="en-GB"/>
        </w:rPr>
      </w:pPr>
      <w:hyperlink r:id="rId12"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07C6C76A" w14:textId="77777777" w:rsidR="00C93F33" w:rsidRDefault="008A351A" w:rsidP="00C93F3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3370C1C7" w:rsidR="000104B3" w:rsidRPr="00C93F33" w:rsidRDefault="000104B3" w:rsidP="00C93F33">
      <w:pPr>
        <w:spacing w:before="126" w:after="126" w:line="300" w:lineRule="atLeast"/>
        <w:rPr>
          <w:rFonts w:ascii="Arial" w:eastAsia="Times New Roman" w:hAnsi="Arial" w:cs="Arial"/>
          <w:sz w:val="20"/>
          <w:szCs w:val="20"/>
          <w:lang w:eastAsia="en-GB"/>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5D5C84C0" w14:textId="77777777" w:rsidR="00C93F33" w:rsidRDefault="00A200C1" w:rsidP="00C93F33">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5710F16" w:rsidR="006477C6" w:rsidRPr="005E1E0E" w:rsidRDefault="00754729" w:rsidP="00C93F33">
      <w:pPr>
        <w:widowControl w:val="0"/>
        <w:rPr>
          <w:rFonts w:ascii="Arial" w:hAnsi="Arial" w:cs="Arial"/>
          <w:sz w:val="20"/>
          <w:szCs w:val="20"/>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w:t>
      </w:r>
      <w:r w:rsidR="00FC6FFA" w:rsidRPr="005E1E0E">
        <w:rPr>
          <w:rFonts w:ascii="Arial" w:hAnsi="Arial" w:cs="Arial"/>
          <w:sz w:val="20"/>
          <w:szCs w:val="20"/>
          <w:lang w:eastAsia="en-GB"/>
        </w:rPr>
        <w:lastRenderedPageBreak/>
        <w:t>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2B4F924"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084EFA" w:rsidRPr="00084EFA">
        <w:rPr>
          <w:rFonts w:ascii="Arial" w:hAnsi="Arial" w:cs="Arial"/>
          <w:sz w:val="20"/>
          <w:szCs w:val="20"/>
        </w:rPr>
        <w:t xml:space="preserve">the Kirton Lindsey &amp; Scotter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3" w:history="1">
        <w:r>
          <w:rPr>
            <w:rStyle w:val="Hyperlink"/>
            <w:rFonts w:ascii="Arial" w:hAnsi="Arial" w:cs="Arial"/>
            <w:sz w:val="20"/>
            <w:szCs w:val="20"/>
          </w:rPr>
          <w:t>British Medical Association (BMA)</w:t>
        </w:r>
      </w:hyperlink>
      <w:r>
        <w:rPr>
          <w:rFonts w:ascii="Arial" w:hAnsi="Arial" w:cs="Arial"/>
          <w:sz w:val="20"/>
          <w:szCs w:val="20"/>
        </w:rPr>
        <w:t>, </w:t>
      </w:r>
      <w:hyperlink r:id="rId14" w:history="1">
        <w:r>
          <w:rPr>
            <w:rStyle w:val="Hyperlink"/>
            <w:rFonts w:ascii="Arial" w:hAnsi="Arial" w:cs="Arial"/>
            <w:sz w:val="20"/>
            <w:szCs w:val="20"/>
          </w:rPr>
          <w:t>Royal College of GPs (RCGP)</w:t>
        </w:r>
      </w:hyperlink>
      <w:r>
        <w:rPr>
          <w:rFonts w:ascii="Arial" w:hAnsi="Arial" w:cs="Arial"/>
          <w:sz w:val="20"/>
          <w:szCs w:val="20"/>
        </w:rPr>
        <w:t> and the </w:t>
      </w:r>
      <w:hyperlink r:id="rId15"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6BD1E85E" w14:textId="13C694D3"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7"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8"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lastRenderedPageBreak/>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9"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0"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1"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3"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4"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5"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6"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7"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w:t>
      </w:r>
      <w:r w:rsidRPr="004E2C36">
        <w:rPr>
          <w:rFonts w:ascii="Arial" w:hAnsi="Arial" w:cs="Arial"/>
          <w:sz w:val="20"/>
          <w:szCs w:val="20"/>
        </w:rPr>
        <w:lastRenderedPageBreak/>
        <w:t>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9"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0"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1"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2"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4"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5"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6"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7"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8"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w:t>
      </w:r>
      <w:r w:rsidRPr="005E1E0E">
        <w:rPr>
          <w:rFonts w:ascii="Arial" w:hAnsi="Arial" w:cs="Arial"/>
          <w:sz w:val="20"/>
          <w:szCs w:val="20"/>
        </w:rPr>
        <w:lastRenderedPageBreak/>
        <w:t xml:space="preserve">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479282BB" w14:textId="48514DFC" w:rsidR="003F3530"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5B7DD3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C34DB" w:rsidRPr="00DC34DB">
        <w:rPr>
          <w:rFonts w:ascii="Arial" w:hAnsi="Arial" w:cs="Arial"/>
          <w:sz w:val="20"/>
          <w:szCs w:val="20"/>
        </w:rPr>
        <w:t xml:space="preserve">the Kirton Lindsey &amp; Scotter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41AEB7CD" w14:textId="77777777" w:rsidR="00DC34DB"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2299E67" w:rsidR="008A351A" w:rsidRPr="00DC34DB" w:rsidRDefault="008A351A" w:rsidP="008A351A">
      <w:pPr>
        <w:rPr>
          <w:rFonts w:ascii="Arial" w:hAnsi="Arial" w:cs="Arial"/>
          <w:b/>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9"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19CF4FD0" w14:textId="77777777" w:rsidR="00DC34DB" w:rsidRDefault="00DC34DB" w:rsidP="003607F2">
      <w:pPr>
        <w:rPr>
          <w:rFonts w:ascii="Arial" w:hAnsi="Arial" w:cs="Arial"/>
          <w:b/>
          <w:sz w:val="20"/>
          <w:szCs w:val="20"/>
        </w:rPr>
      </w:pPr>
    </w:p>
    <w:p w14:paraId="4069AD35" w14:textId="77777777" w:rsidR="00DC34DB" w:rsidRDefault="00DC34DB" w:rsidP="003607F2">
      <w:pPr>
        <w:rPr>
          <w:rFonts w:ascii="Arial" w:hAnsi="Arial" w:cs="Arial"/>
          <w:b/>
          <w:sz w:val="20"/>
          <w:szCs w:val="20"/>
        </w:rPr>
      </w:pPr>
    </w:p>
    <w:p w14:paraId="092A58E6" w14:textId="41359A35" w:rsidR="00DC34DB" w:rsidRDefault="006B45AE" w:rsidP="003607F2">
      <w:pPr>
        <w:rPr>
          <w:rFonts w:ascii="Arial" w:hAnsi="Arial" w:cs="Arial"/>
          <w:b/>
          <w:sz w:val="20"/>
          <w:szCs w:val="20"/>
        </w:rPr>
      </w:pPr>
      <w:r>
        <w:rPr>
          <w:rFonts w:ascii="Arial" w:hAnsi="Arial" w:cs="Arial"/>
          <w:b/>
          <w:sz w:val="20"/>
          <w:szCs w:val="20"/>
        </w:rPr>
        <w:lastRenderedPageBreak/>
        <w:t>Primary Care Network</w:t>
      </w:r>
    </w:p>
    <w:p w14:paraId="4F0D9A63" w14:textId="06FBE91B" w:rsidR="003607F2" w:rsidRPr="00DC34DB" w:rsidRDefault="003C5E88" w:rsidP="003607F2">
      <w:pPr>
        <w:rPr>
          <w:rFonts w:ascii="Arial" w:hAnsi="Arial" w:cs="Arial"/>
          <w:b/>
          <w:sz w:val="20"/>
          <w:szCs w:val="20"/>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7E0711F"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DC34DB">
        <w:rPr>
          <w:rFonts w:ascii="Arial" w:hAnsi="Arial" w:cs="Arial"/>
          <w:sz w:val="20"/>
          <w:szCs w:val="20"/>
          <w:shd w:val="clear" w:color="auto" w:fill="FFFFFF"/>
        </w:rPr>
        <w:t>The NHS North Lincolnshire South PCN</w:t>
      </w:r>
      <w:r>
        <w:rPr>
          <w:rFonts w:ascii="Arial" w:hAnsi="Arial" w:cs="Arial"/>
          <w:sz w:val="20"/>
          <w:szCs w:val="20"/>
          <w:shd w:val="clear" w:color="auto" w:fill="FFFFFF"/>
        </w:rPr>
        <w:t>.  Other members of the network are:</w:t>
      </w:r>
    </w:p>
    <w:p w14:paraId="30D4C244" w14:textId="0061702A" w:rsidR="003607F2" w:rsidRDefault="00DC34DB" w:rsidP="00DC34DB">
      <w:pPr>
        <w:pStyle w:val="ListParagraph"/>
        <w:numPr>
          <w:ilvl w:val="0"/>
          <w:numId w:val="32"/>
        </w:numPr>
        <w:rPr>
          <w:rFonts w:ascii="Arial" w:hAnsi="Arial" w:cs="Arial"/>
          <w:sz w:val="20"/>
          <w:szCs w:val="20"/>
          <w:shd w:val="clear" w:color="auto" w:fill="FFFFFF"/>
        </w:rPr>
      </w:pPr>
      <w:proofErr w:type="spellStart"/>
      <w:r>
        <w:rPr>
          <w:rFonts w:ascii="Arial" w:hAnsi="Arial" w:cs="Arial"/>
          <w:sz w:val="20"/>
          <w:szCs w:val="20"/>
          <w:shd w:val="clear" w:color="auto" w:fill="FFFFFF"/>
        </w:rPr>
        <w:t>Ancora</w:t>
      </w:r>
      <w:proofErr w:type="spellEnd"/>
      <w:r>
        <w:rPr>
          <w:rFonts w:ascii="Arial" w:hAnsi="Arial" w:cs="Arial"/>
          <w:sz w:val="20"/>
          <w:szCs w:val="20"/>
          <w:shd w:val="clear" w:color="auto" w:fill="FFFFFF"/>
        </w:rPr>
        <w:t xml:space="preserve"> Medical Practice</w:t>
      </w:r>
    </w:p>
    <w:p w14:paraId="0D05CA38" w14:textId="4A5AEC1A" w:rsidR="00DC34DB" w:rsidRDefault="00DC34DB" w:rsidP="00DC34DB">
      <w:pPr>
        <w:pStyle w:val="ListParagraph"/>
        <w:numPr>
          <w:ilvl w:val="0"/>
          <w:numId w:val="32"/>
        </w:numPr>
        <w:rPr>
          <w:rFonts w:ascii="Arial" w:hAnsi="Arial" w:cs="Arial"/>
          <w:sz w:val="20"/>
          <w:szCs w:val="20"/>
          <w:shd w:val="clear" w:color="auto" w:fill="FFFFFF"/>
        </w:rPr>
      </w:pPr>
      <w:r>
        <w:rPr>
          <w:rFonts w:ascii="Arial" w:hAnsi="Arial" w:cs="Arial"/>
          <w:sz w:val="20"/>
          <w:szCs w:val="20"/>
          <w:shd w:val="clear" w:color="auto" w:fill="FFFFFF"/>
        </w:rPr>
        <w:t>Ashby Turn Primary Care Partners</w:t>
      </w:r>
    </w:p>
    <w:p w14:paraId="00C4E11A" w14:textId="57F35AAE" w:rsidR="00DC34DB" w:rsidRDefault="00DC34DB" w:rsidP="00DC34DB">
      <w:pPr>
        <w:pStyle w:val="ListParagraph"/>
        <w:numPr>
          <w:ilvl w:val="0"/>
          <w:numId w:val="32"/>
        </w:numPr>
        <w:rPr>
          <w:rFonts w:ascii="Arial" w:hAnsi="Arial" w:cs="Arial"/>
          <w:sz w:val="20"/>
          <w:szCs w:val="20"/>
          <w:shd w:val="clear" w:color="auto" w:fill="FFFFFF"/>
        </w:rPr>
      </w:pPr>
      <w:r>
        <w:rPr>
          <w:rFonts w:ascii="Arial" w:hAnsi="Arial" w:cs="Arial"/>
          <w:sz w:val="20"/>
          <w:szCs w:val="20"/>
          <w:shd w:val="clear" w:color="auto" w:fill="FFFFFF"/>
        </w:rPr>
        <w:t>Cedar Medical Practice</w:t>
      </w:r>
    </w:p>
    <w:p w14:paraId="1EFE0F37" w14:textId="23383EF9" w:rsidR="00DC34DB" w:rsidRDefault="00DC34DB" w:rsidP="00DC34DB">
      <w:pPr>
        <w:pStyle w:val="ListParagraph"/>
        <w:numPr>
          <w:ilvl w:val="0"/>
          <w:numId w:val="32"/>
        </w:numPr>
        <w:rPr>
          <w:rFonts w:ascii="Arial" w:hAnsi="Arial" w:cs="Arial"/>
          <w:sz w:val="20"/>
          <w:szCs w:val="20"/>
          <w:shd w:val="clear" w:color="auto" w:fill="FFFFFF"/>
        </w:rPr>
      </w:pPr>
      <w:r>
        <w:rPr>
          <w:rFonts w:ascii="Arial" w:hAnsi="Arial" w:cs="Arial"/>
          <w:sz w:val="20"/>
          <w:szCs w:val="20"/>
          <w:shd w:val="clear" w:color="auto" w:fill="FFFFFF"/>
        </w:rPr>
        <w:t>Cambridge Avenue Medical Practice</w:t>
      </w:r>
    </w:p>
    <w:p w14:paraId="5B26402E" w14:textId="23945005" w:rsidR="00DC34DB" w:rsidRPr="00DC34DB" w:rsidRDefault="00DC34DB" w:rsidP="00DC34DB">
      <w:pPr>
        <w:pStyle w:val="ListParagraph"/>
        <w:numPr>
          <w:ilvl w:val="0"/>
          <w:numId w:val="32"/>
        </w:numPr>
        <w:rPr>
          <w:rFonts w:ascii="Arial" w:hAnsi="Arial" w:cs="Arial"/>
          <w:sz w:val="20"/>
          <w:szCs w:val="20"/>
          <w:shd w:val="clear" w:color="auto" w:fill="FFFFFF"/>
        </w:rPr>
      </w:pPr>
      <w:r>
        <w:rPr>
          <w:rFonts w:ascii="Arial" w:hAnsi="Arial" w:cs="Arial"/>
          <w:sz w:val="20"/>
          <w:szCs w:val="20"/>
          <w:shd w:val="clear" w:color="auto" w:fill="FFFFFF"/>
        </w:rPr>
        <w:t>West Common Lane Teaching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lastRenderedPageBreak/>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0"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1"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2"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lastRenderedPageBreak/>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CB77414"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A919A5">
        <w:rPr>
          <w:rFonts w:ascii="Arial" w:hAnsi="Arial" w:cs="Arial"/>
          <w:color w:val="231F20"/>
          <w:sz w:val="20"/>
          <w:szCs w:val="20"/>
        </w:rPr>
        <w:t>/</w:t>
      </w:r>
      <w:r>
        <w:rPr>
          <w:rFonts w:ascii="Arial" w:hAnsi="Arial" w:cs="Arial"/>
          <w:color w:val="231F20"/>
          <w:sz w:val="20"/>
          <w:szCs w:val="20"/>
        </w:rPr>
        <w:t>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3"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4"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3BEDD300"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A919A5" w:rsidRPr="00A919A5">
        <w:rPr>
          <w:rFonts w:ascii="Arial" w:hAnsi="Arial" w:cs="Arial"/>
          <w:color w:val="231F20"/>
          <w:sz w:val="20"/>
          <w:szCs w:val="20"/>
        </w:rPr>
        <w:t>01/11/2022</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lastRenderedPageBreak/>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484B280A"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919A5">
        <w:rPr>
          <w:rFonts w:ascii="Arial" w:eastAsia="Times New Roman" w:hAnsi="Arial" w:cs="Arial"/>
          <w:sz w:val="20"/>
          <w:szCs w:val="20"/>
          <w:lang w:eastAsia="en-GB"/>
        </w:rPr>
        <w:t xml:space="preserve">the Kirton Lindsey &amp; Scotter Surgery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0B8383DF" w14:textId="064BDFD4" w:rsidR="003A3C73" w:rsidRPr="005E1E0E" w:rsidRDefault="00B5210D" w:rsidP="003A3C73">
      <w:pPr>
        <w:rPr>
          <w:rFonts w:ascii="Arial" w:hAnsi="Arial" w:cs="Arial"/>
          <w:sz w:val="20"/>
          <w:szCs w:val="20"/>
        </w:rPr>
      </w:pPr>
      <w:hyperlink r:id="rId45" w:history="1">
        <w:r w:rsidR="007A3DA9" w:rsidRPr="005E1E0E">
          <w:rPr>
            <w:rStyle w:val="Hyperlink"/>
            <w:rFonts w:ascii="Arial" w:hAnsi="Arial" w:cs="Arial"/>
            <w:sz w:val="20"/>
            <w:szCs w:val="20"/>
          </w:rPr>
          <w:t>https://ico.org.uk/</w:t>
        </w:r>
      </w:hyperlink>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6918D048" w14:textId="77777777" w:rsidR="00A919A5" w:rsidRDefault="00A919A5" w:rsidP="00154802">
      <w:pPr>
        <w:autoSpaceDE w:val="0"/>
        <w:autoSpaceDN w:val="0"/>
        <w:adjustRightInd w:val="0"/>
        <w:spacing w:after="0" w:line="240" w:lineRule="auto"/>
        <w:jc w:val="both"/>
        <w:outlineLvl w:val="0"/>
        <w:rPr>
          <w:rFonts w:ascii="Arial" w:hAnsi="Arial" w:cs="Arial"/>
          <w:b/>
          <w:sz w:val="20"/>
          <w:szCs w:val="20"/>
          <w:lang w:eastAsia="en-GB"/>
        </w:rPr>
      </w:pPr>
    </w:p>
    <w:p w14:paraId="7DCC8F5D" w14:textId="77777777" w:rsidR="00A919A5" w:rsidRDefault="00A919A5" w:rsidP="00154802">
      <w:pPr>
        <w:autoSpaceDE w:val="0"/>
        <w:autoSpaceDN w:val="0"/>
        <w:adjustRightInd w:val="0"/>
        <w:spacing w:after="0" w:line="240" w:lineRule="auto"/>
        <w:jc w:val="both"/>
        <w:outlineLvl w:val="0"/>
        <w:rPr>
          <w:rFonts w:ascii="Arial" w:hAnsi="Arial" w:cs="Arial"/>
          <w:b/>
          <w:sz w:val="20"/>
          <w:szCs w:val="20"/>
          <w:lang w:eastAsia="en-GB"/>
        </w:rPr>
      </w:pPr>
    </w:p>
    <w:p w14:paraId="6C85B99B" w14:textId="77777777" w:rsidR="00A919A5" w:rsidRDefault="00A919A5" w:rsidP="00154802">
      <w:pPr>
        <w:autoSpaceDE w:val="0"/>
        <w:autoSpaceDN w:val="0"/>
        <w:adjustRightInd w:val="0"/>
        <w:spacing w:after="0" w:line="240" w:lineRule="auto"/>
        <w:jc w:val="both"/>
        <w:outlineLvl w:val="0"/>
        <w:rPr>
          <w:rFonts w:ascii="Arial" w:hAnsi="Arial" w:cs="Arial"/>
          <w:b/>
          <w:sz w:val="20"/>
          <w:szCs w:val="20"/>
          <w:lang w:eastAsia="en-GB"/>
        </w:rPr>
      </w:pPr>
    </w:p>
    <w:p w14:paraId="4DA9A410" w14:textId="77777777" w:rsidR="00A919A5" w:rsidRDefault="00A919A5" w:rsidP="00154802">
      <w:pPr>
        <w:autoSpaceDE w:val="0"/>
        <w:autoSpaceDN w:val="0"/>
        <w:adjustRightInd w:val="0"/>
        <w:spacing w:after="0" w:line="240" w:lineRule="auto"/>
        <w:jc w:val="both"/>
        <w:outlineLvl w:val="0"/>
        <w:rPr>
          <w:rFonts w:ascii="Arial" w:hAnsi="Arial" w:cs="Arial"/>
          <w:b/>
          <w:sz w:val="20"/>
          <w:szCs w:val="20"/>
          <w:lang w:eastAsia="en-GB"/>
        </w:rPr>
      </w:pPr>
    </w:p>
    <w:p w14:paraId="15CBE66E" w14:textId="612E70C8"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66CCD"/>
    <w:multiLevelType w:val="hybridMultilevel"/>
    <w:tmpl w:val="884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2"/>
  </w:num>
  <w:num w:numId="2" w16cid:durableId="418984100">
    <w:abstractNumId w:val="26"/>
  </w:num>
  <w:num w:numId="3" w16cid:durableId="1639648508">
    <w:abstractNumId w:val="19"/>
  </w:num>
  <w:num w:numId="4" w16cid:durableId="531847126">
    <w:abstractNumId w:val="13"/>
  </w:num>
  <w:num w:numId="5" w16cid:durableId="1460565043">
    <w:abstractNumId w:val="1"/>
  </w:num>
  <w:num w:numId="6" w16cid:durableId="598370284">
    <w:abstractNumId w:val="28"/>
  </w:num>
  <w:num w:numId="7" w16cid:durableId="1528830545">
    <w:abstractNumId w:val="3"/>
  </w:num>
  <w:num w:numId="8" w16cid:durableId="342824590">
    <w:abstractNumId w:val="2"/>
  </w:num>
  <w:num w:numId="9" w16cid:durableId="1662194847">
    <w:abstractNumId w:val="16"/>
  </w:num>
  <w:num w:numId="10" w16cid:durableId="2046716666">
    <w:abstractNumId w:val="0"/>
  </w:num>
  <w:num w:numId="11" w16cid:durableId="2106262175">
    <w:abstractNumId w:val="14"/>
  </w:num>
  <w:num w:numId="12" w16cid:durableId="1738284768">
    <w:abstractNumId w:val="25"/>
  </w:num>
  <w:num w:numId="13" w16cid:durableId="1840727403">
    <w:abstractNumId w:val="10"/>
  </w:num>
  <w:num w:numId="14" w16cid:durableId="1282541863">
    <w:abstractNumId w:val="30"/>
  </w:num>
  <w:num w:numId="15" w16cid:durableId="78329465">
    <w:abstractNumId w:val="18"/>
  </w:num>
  <w:num w:numId="16" w16cid:durableId="1083255197">
    <w:abstractNumId w:val="24"/>
  </w:num>
  <w:num w:numId="17" w16cid:durableId="1668747762">
    <w:abstractNumId w:val="15"/>
  </w:num>
  <w:num w:numId="18" w16cid:durableId="1016227053">
    <w:abstractNumId w:val="31"/>
  </w:num>
  <w:num w:numId="19" w16cid:durableId="1208226674">
    <w:abstractNumId w:val="23"/>
  </w:num>
  <w:num w:numId="20" w16cid:durableId="1139958725">
    <w:abstractNumId w:val="11"/>
  </w:num>
  <w:num w:numId="21" w16cid:durableId="828639382">
    <w:abstractNumId w:val="7"/>
  </w:num>
  <w:num w:numId="22" w16cid:durableId="792212701">
    <w:abstractNumId w:val="20"/>
  </w:num>
  <w:num w:numId="23" w16cid:durableId="1316757324">
    <w:abstractNumId w:val="17"/>
  </w:num>
  <w:num w:numId="24" w16cid:durableId="1832090339">
    <w:abstractNumId w:val="9"/>
  </w:num>
  <w:num w:numId="25" w16cid:durableId="1920358702">
    <w:abstractNumId w:val="21"/>
  </w:num>
  <w:num w:numId="26" w16cid:durableId="2011836050">
    <w:abstractNumId w:val="12"/>
  </w:num>
  <w:num w:numId="27" w16cid:durableId="1109813529">
    <w:abstractNumId w:val="27"/>
  </w:num>
  <w:num w:numId="28" w16cid:durableId="661273347">
    <w:abstractNumId w:val="6"/>
  </w:num>
  <w:num w:numId="29" w16cid:durableId="2097437908">
    <w:abstractNumId w:val="4"/>
  </w:num>
  <w:num w:numId="30" w16cid:durableId="723874250">
    <w:abstractNumId w:val="29"/>
  </w:num>
  <w:num w:numId="31" w16cid:durableId="1717437201">
    <w:abstractNumId w:val="5"/>
  </w:num>
  <w:num w:numId="32" w16cid:durableId="671880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84EFA"/>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B3DE7"/>
    <w:rsid w:val="005C01C1"/>
    <w:rsid w:val="005C3934"/>
    <w:rsid w:val="005E0A0D"/>
    <w:rsid w:val="005E1E0E"/>
    <w:rsid w:val="005F4FE9"/>
    <w:rsid w:val="005F67FF"/>
    <w:rsid w:val="006173EC"/>
    <w:rsid w:val="006477C6"/>
    <w:rsid w:val="006528FD"/>
    <w:rsid w:val="006552C9"/>
    <w:rsid w:val="00665ECD"/>
    <w:rsid w:val="00682437"/>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65C57"/>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919A5"/>
    <w:rsid w:val="00AA4B89"/>
    <w:rsid w:val="00AA4BD8"/>
    <w:rsid w:val="00AB32DB"/>
    <w:rsid w:val="00AB58F6"/>
    <w:rsid w:val="00AF5753"/>
    <w:rsid w:val="00AF793B"/>
    <w:rsid w:val="00B26C14"/>
    <w:rsid w:val="00B26E17"/>
    <w:rsid w:val="00B47C5F"/>
    <w:rsid w:val="00B5210D"/>
    <w:rsid w:val="00B63C3B"/>
    <w:rsid w:val="00B711EC"/>
    <w:rsid w:val="00B92B1C"/>
    <w:rsid w:val="00B94788"/>
    <w:rsid w:val="00BA057D"/>
    <w:rsid w:val="00C07129"/>
    <w:rsid w:val="00C16543"/>
    <w:rsid w:val="00C27CB0"/>
    <w:rsid w:val="00C47616"/>
    <w:rsid w:val="00C71581"/>
    <w:rsid w:val="00C87466"/>
    <w:rsid w:val="00C93F33"/>
    <w:rsid w:val="00CA5A4E"/>
    <w:rsid w:val="00CF37C0"/>
    <w:rsid w:val="00D20053"/>
    <w:rsid w:val="00D275EA"/>
    <w:rsid w:val="00D413C3"/>
    <w:rsid w:val="00D76E11"/>
    <w:rsid w:val="00D91DBE"/>
    <w:rsid w:val="00DA0F4F"/>
    <w:rsid w:val="00DB02BD"/>
    <w:rsid w:val="00DB1ED4"/>
    <w:rsid w:val="00DC34DB"/>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s://digital.nhs.uk/article/1202/Records-Management-Code-of-Practice-for-Health-and-Social-Care-2016"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www.optum.co.uk" TargetMode="External"/><Relationship Id="rId47" Type="http://schemas.openxmlformats.org/officeDocument/2006/relationships/fontTable" Target="fontTable.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digital.nhs.uk/dat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necsu.nhs.uk" TargetMode="External"/><Relationship Id="rId45"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access.login.nhs.uk/enter-email"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nhs-app/" TargetMode="External"/><Relationship Id="rId48" Type="http://schemas.openxmlformats.org/officeDocument/2006/relationships/theme" Target="theme/theme1.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yperlink" Target="mailto:Couldrey@me.com" TargetMode="External"/><Relationship Id="rId20" Type="http://schemas.openxmlformats.org/officeDocument/2006/relationships/hyperlink" Target="https://digital.nhs.uk/data-and-information/data-collections-and-data-sets/data-collections/general-practice-data-for-planning-and-research" TargetMode="External"/><Relationship Id="rId41"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9947</Words>
  <Characters>56703</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Stephanie (THE KIRTON LINDSEY AND SCOTTER SURGERY)</cp:lastModifiedBy>
  <cp:revision>2</cp:revision>
  <cp:lastPrinted>2019-06-13T09:46:00Z</cp:lastPrinted>
  <dcterms:created xsi:type="dcterms:W3CDTF">2023-06-23T07:11:00Z</dcterms:created>
  <dcterms:modified xsi:type="dcterms:W3CDTF">2023-06-23T07:11:00Z</dcterms:modified>
</cp:coreProperties>
</file>